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E296B" w14:textId="45786C64" w:rsidR="00F424F1" w:rsidRPr="00D02C40" w:rsidRDefault="00F424F1" w:rsidP="00F424F1">
      <w:pPr>
        <w:pBdr>
          <w:bottom w:val="single" w:sz="4" w:space="1" w:color="auto"/>
        </w:pBdr>
        <w:shd w:val="clear" w:color="auto" w:fill="FFFFFF"/>
        <w:spacing w:after="120" w:line="240" w:lineRule="auto"/>
        <w:jc w:val="center"/>
        <w:rPr>
          <w:rFonts w:ascii="Calibri" w:eastAsia="Times New Roman" w:hAnsi="Calibri" w:cs="Calibri"/>
          <w:b/>
          <w:sz w:val="24"/>
          <w:szCs w:val="24"/>
          <w:lang w:eastAsia="en-NZ"/>
        </w:rPr>
      </w:pPr>
      <w:r w:rsidRPr="00D02C40">
        <w:rPr>
          <w:b/>
          <w:i/>
          <w:iCs/>
        </w:rPr>
        <w:t xml:space="preserve"> </w:t>
      </w:r>
      <w:r>
        <w:rPr>
          <w:b/>
          <w:i/>
          <w:iCs/>
        </w:rPr>
        <w:br/>
      </w:r>
      <w:r w:rsidR="00461CD2">
        <w:rPr>
          <w:b/>
          <w:i/>
          <w:iCs/>
        </w:rPr>
        <w:t>A</w:t>
      </w:r>
      <w:r w:rsidRPr="00D02C40">
        <w:rPr>
          <w:b/>
          <w:i/>
          <w:iCs/>
        </w:rPr>
        <w:t xml:space="preserve"> community of Partner Churches </w:t>
      </w:r>
      <w:r w:rsidR="00CC6A9B">
        <w:rPr>
          <w:b/>
          <w:i/>
          <w:iCs/>
        </w:rPr>
        <w:t>&amp;</w:t>
      </w:r>
      <w:r w:rsidRPr="00D02C40">
        <w:rPr>
          <w:b/>
          <w:i/>
          <w:iCs/>
        </w:rPr>
        <w:t xml:space="preserve"> Cooperative Ventures </w:t>
      </w:r>
      <w:r w:rsidR="00461CD2" w:rsidRPr="00D02C40">
        <w:rPr>
          <w:b/>
          <w:i/>
          <w:iCs/>
        </w:rPr>
        <w:t>seeking to reflect the essential unity of Christ's Church</w:t>
      </w:r>
      <w:r w:rsidR="00F177EB">
        <w:rPr>
          <w:b/>
          <w:i/>
          <w:iCs/>
        </w:rPr>
        <w:t>,</w:t>
      </w:r>
      <w:r w:rsidR="00461CD2" w:rsidRPr="00D02C40">
        <w:rPr>
          <w:b/>
          <w:i/>
          <w:iCs/>
        </w:rPr>
        <w:t xml:space="preserve"> </w:t>
      </w:r>
      <w:r w:rsidRPr="00D02C40">
        <w:rPr>
          <w:b/>
          <w:i/>
          <w:iCs/>
        </w:rPr>
        <w:t>living out what it means to be a missional church of Jesus Christ in today's world.</w:t>
      </w:r>
    </w:p>
    <w:p w14:paraId="046A5FBB" w14:textId="77777777" w:rsidR="00042E63" w:rsidRDefault="00042E63" w:rsidP="0077013C">
      <w:pPr>
        <w:spacing w:after="120" w:line="240" w:lineRule="auto"/>
      </w:pPr>
    </w:p>
    <w:p w14:paraId="5812FD39" w14:textId="411A2C64" w:rsidR="00831FE9" w:rsidRPr="00026CC5" w:rsidRDefault="002C55CB" w:rsidP="006C0AF1">
      <w:pPr>
        <w:spacing w:after="120" w:line="240" w:lineRule="auto"/>
        <w:jc w:val="center"/>
        <w:rPr>
          <w:rFonts w:ascii="Calibri" w:hAnsi="Calibri"/>
          <w:b/>
          <w:sz w:val="28"/>
        </w:rPr>
      </w:pPr>
      <w:r>
        <w:rPr>
          <w:noProof/>
          <w:lang w:eastAsia="en-NZ"/>
        </w:rPr>
        <w:drawing>
          <wp:anchor distT="0" distB="0" distL="114300" distR="114300" simplePos="0" relativeHeight="251659264" behindDoc="0" locked="0" layoutInCell="1" allowOverlap="1" wp14:anchorId="32F294AA" wp14:editId="67568988">
            <wp:simplePos x="0" y="0"/>
            <wp:positionH relativeFrom="margin">
              <wp:posOffset>1785604</wp:posOffset>
            </wp:positionH>
            <wp:positionV relativeFrom="page">
              <wp:posOffset>361041</wp:posOffset>
            </wp:positionV>
            <wp:extent cx="2367915" cy="1449070"/>
            <wp:effectExtent l="0" t="0" r="0" b="0"/>
            <wp:wrapTopAndBottom/>
            <wp:docPr id="2" name="Picture 2" descr="C:\Users\Adrian Skelton\AppData\Local\Microsoft\Windows\INetCache\Content.Word\UCANZ wesit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 Skelton\AppData\Local\Microsoft\Windows\INetCache\Content.Word\UCANZ wesite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7915" cy="1449070"/>
                    </a:xfrm>
                    <a:prstGeom prst="rect">
                      <a:avLst/>
                    </a:prstGeom>
                    <a:noFill/>
                    <a:ln>
                      <a:noFill/>
                    </a:ln>
                  </pic:spPr>
                </pic:pic>
              </a:graphicData>
            </a:graphic>
            <wp14:sizeRelH relativeFrom="page">
              <wp14:pctWidth>0</wp14:pctWidth>
            </wp14:sizeRelH>
            <wp14:sizeRelV relativeFrom="page">
              <wp14:pctHeight>0</wp14:pctHeight>
            </wp14:sizeRelV>
          </wp:anchor>
        </w:drawing>
      </w:r>
      <w:r w:rsidR="00831FE9" w:rsidRPr="00026CC5">
        <w:rPr>
          <w:rFonts w:ascii="Calibri" w:hAnsi="Calibri"/>
          <w:b/>
          <w:sz w:val="28"/>
        </w:rPr>
        <w:t>20</w:t>
      </w:r>
      <w:r w:rsidR="00AF07DD">
        <w:rPr>
          <w:rFonts w:ascii="Calibri" w:hAnsi="Calibri"/>
          <w:b/>
          <w:sz w:val="28"/>
        </w:rPr>
        <w:t>2</w:t>
      </w:r>
      <w:r w:rsidR="0027306D">
        <w:rPr>
          <w:rFonts w:ascii="Calibri" w:hAnsi="Calibri"/>
          <w:b/>
          <w:sz w:val="28"/>
        </w:rPr>
        <w:t>2</w:t>
      </w:r>
      <w:r w:rsidR="00831FE9" w:rsidRPr="00026CC5">
        <w:rPr>
          <w:rFonts w:ascii="Calibri" w:hAnsi="Calibri"/>
          <w:b/>
          <w:sz w:val="28"/>
        </w:rPr>
        <w:t xml:space="preserve"> REPORT TO </w:t>
      </w:r>
      <w:r w:rsidR="00AF07DD">
        <w:rPr>
          <w:rFonts w:ascii="Calibri" w:hAnsi="Calibri"/>
          <w:b/>
          <w:sz w:val="28"/>
        </w:rPr>
        <w:t>GENERAL SYNOD</w:t>
      </w:r>
    </w:p>
    <w:p w14:paraId="66819CC1" w14:textId="77777777" w:rsidR="00D542AB" w:rsidRDefault="00D542AB" w:rsidP="0077013C">
      <w:pPr>
        <w:spacing w:after="120" w:line="240" w:lineRule="auto"/>
        <w:jc w:val="both"/>
        <w:rPr>
          <w:rFonts w:ascii="Calibri" w:hAnsi="Calibri"/>
        </w:rPr>
      </w:pPr>
    </w:p>
    <w:p w14:paraId="3D26E98E" w14:textId="10EF0869" w:rsidR="0027306D" w:rsidRDefault="00672661" w:rsidP="002F6C29">
      <w:pPr>
        <w:jc w:val="both"/>
      </w:pPr>
      <w:r>
        <w:rPr>
          <w:rFonts w:ascii="Calibri" w:hAnsi="Calibri"/>
        </w:rPr>
        <w:t>20</w:t>
      </w:r>
      <w:r w:rsidR="0027306D">
        <w:rPr>
          <w:rFonts w:ascii="Calibri" w:hAnsi="Calibri"/>
        </w:rPr>
        <w:t>20-2</w:t>
      </w:r>
      <w:r>
        <w:rPr>
          <w:rFonts w:ascii="Calibri" w:hAnsi="Calibri"/>
        </w:rPr>
        <w:t>1</w:t>
      </w:r>
      <w:r w:rsidR="0027306D" w:rsidRPr="0027306D">
        <w:t xml:space="preserve"> </w:t>
      </w:r>
      <w:r w:rsidR="0027306D">
        <w:t xml:space="preserve">were challenging years for the world and for </w:t>
      </w:r>
      <w:r w:rsidR="002F6C29">
        <w:t xml:space="preserve">the </w:t>
      </w:r>
      <w:r w:rsidR="0027306D">
        <w:t xml:space="preserve">Church catholic... But we must hope that we </w:t>
      </w:r>
      <w:r w:rsidR="008B1064">
        <w:t xml:space="preserve">are two years </w:t>
      </w:r>
      <w:r w:rsidR="00816F03">
        <w:t>clos</w:t>
      </w:r>
      <w:r w:rsidR="0027306D">
        <w:t xml:space="preserve">er to a reconciliation of the Church ecumenical! Local churches, especially the smaller ones, struggle with issues of compliance – made </w:t>
      </w:r>
      <w:r w:rsidR="00816F03">
        <w:t>unnecessarily</w:t>
      </w:r>
      <w:r w:rsidR="0027306D">
        <w:t xml:space="preserve"> difficult for uniting congregations </w:t>
      </w:r>
      <w:r w:rsidR="00816F03">
        <w:t>by</w:t>
      </w:r>
      <w:r w:rsidR="0027306D">
        <w:t xml:space="preserve"> being subject to multiple requirements.</w:t>
      </w:r>
    </w:p>
    <w:p w14:paraId="09E8CD8A" w14:textId="4E78E6A2" w:rsidR="00B24D2C" w:rsidRDefault="00BF5A42" w:rsidP="006C0AF1">
      <w:pPr>
        <w:spacing w:before="240" w:after="120" w:line="240" w:lineRule="auto"/>
        <w:jc w:val="both"/>
        <w:rPr>
          <w:rFonts w:ascii="Calibri" w:hAnsi="Calibri"/>
        </w:rPr>
      </w:pPr>
      <w:r w:rsidRPr="005E7162">
        <w:rPr>
          <w:rFonts w:ascii="Calibri" w:hAnsi="Calibri"/>
          <w:b/>
          <w:bCs/>
        </w:rPr>
        <w:t>UCANZ Biennial Forum</w:t>
      </w:r>
      <w:r w:rsidRPr="00563A67">
        <w:rPr>
          <w:rFonts w:ascii="Calibri" w:hAnsi="Calibri"/>
        </w:rPr>
        <w:t xml:space="preserve"> </w:t>
      </w:r>
    </w:p>
    <w:p w14:paraId="38B13CA3" w14:textId="6F48016B" w:rsidR="008B1064" w:rsidRPr="00DE2EA9" w:rsidRDefault="008B486A" w:rsidP="008B1064">
      <w:pPr>
        <w:spacing w:after="120" w:line="240" w:lineRule="auto"/>
        <w:jc w:val="both"/>
        <w:rPr>
          <w:rFonts w:ascii="Calibri" w:hAnsi="Calibri"/>
        </w:rPr>
      </w:pPr>
      <w:r>
        <w:rPr>
          <w:rFonts w:ascii="Calibri" w:hAnsi="Calibri"/>
        </w:rPr>
        <w:t>Forum</w:t>
      </w:r>
      <w:r w:rsidR="00B24D2C">
        <w:rPr>
          <w:rFonts w:ascii="Calibri" w:hAnsi="Calibri"/>
        </w:rPr>
        <w:t xml:space="preserve"> </w:t>
      </w:r>
      <w:r w:rsidR="008B1064">
        <w:rPr>
          <w:rFonts w:ascii="Calibri" w:hAnsi="Calibri"/>
        </w:rPr>
        <w:t xml:space="preserve">took place </w:t>
      </w:r>
      <w:r w:rsidR="0071341B">
        <w:rPr>
          <w:rFonts w:ascii="Calibri" w:hAnsi="Calibri"/>
        </w:rPr>
        <w:t>a</w:t>
      </w:r>
      <w:r w:rsidR="008B1064" w:rsidRPr="00DE2EA9">
        <w:rPr>
          <w:rFonts w:ascii="Calibri" w:hAnsi="Calibri"/>
        </w:rPr>
        <w:t xml:space="preserve">t </w:t>
      </w:r>
      <w:r w:rsidR="008B1064" w:rsidRPr="00816F03">
        <w:rPr>
          <w:rFonts w:ascii="Calibri" w:hAnsi="Calibri"/>
          <w:i/>
          <w:iCs/>
        </w:rPr>
        <w:t>El Rancho</w:t>
      </w:r>
      <w:r w:rsidR="008B1064" w:rsidRPr="00DE2EA9">
        <w:rPr>
          <w:rFonts w:ascii="Calibri" w:hAnsi="Calibri"/>
        </w:rPr>
        <w:t xml:space="preserve"> near Waikanae Beach </w:t>
      </w:r>
      <w:r w:rsidR="00816F03">
        <w:rPr>
          <w:rFonts w:ascii="Calibri" w:hAnsi="Calibri"/>
        </w:rPr>
        <w:t xml:space="preserve">and </w:t>
      </w:r>
      <w:r w:rsidR="008B1064" w:rsidRPr="00DE2EA9">
        <w:rPr>
          <w:rFonts w:ascii="Calibri" w:hAnsi="Calibri"/>
        </w:rPr>
        <w:t>was a day shorter than previously because of the uncertainties around Covid at the time of planning.</w:t>
      </w:r>
      <w:r w:rsidR="00816F03">
        <w:rPr>
          <w:rFonts w:ascii="Calibri" w:hAnsi="Calibri"/>
        </w:rPr>
        <w:t xml:space="preserve"> </w:t>
      </w:r>
      <w:r w:rsidR="008B1064" w:rsidRPr="00DE2EA9">
        <w:rPr>
          <w:rFonts w:ascii="Calibri" w:hAnsi="Calibri"/>
        </w:rPr>
        <w:t>Partner Church leaders</w:t>
      </w:r>
      <w:r w:rsidR="00D02FFD">
        <w:rPr>
          <w:rFonts w:ascii="Calibri" w:hAnsi="Calibri"/>
        </w:rPr>
        <w:t>,</w:t>
      </w:r>
      <w:r w:rsidR="008B1064" w:rsidRPr="00DE2EA9">
        <w:rPr>
          <w:rFonts w:ascii="Calibri" w:hAnsi="Calibri"/>
        </w:rPr>
        <w:t xml:space="preserve"> </w:t>
      </w:r>
      <w:r w:rsidR="0071341B" w:rsidRPr="00DE2EA9">
        <w:rPr>
          <w:rFonts w:ascii="Calibri" w:hAnsi="Calibri"/>
        </w:rPr>
        <w:t xml:space="preserve">including Archbishop </w:t>
      </w:r>
      <w:r w:rsidR="00D02FFD">
        <w:rPr>
          <w:rFonts w:ascii="Calibri" w:hAnsi="Calibri"/>
        </w:rPr>
        <w:t xml:space="preserve">Philip, </w:t>
      </w:r>
      <w:r w:rsidR="008B1064" w:rsidRPr="00DE2EA9">
        <w:rPr>
          <w:rFonts w:ascii="Calibri" w:hAnsi="Calibri"/>
        </w:rPr>
        <w:t xml:space="preserve">were invited. </w:t>
      </w:r>
      <w:r w:rsidR="0071341B" w:rsidRPr="00DE2EA9">
        <w:rPr>
          <w:rFonts w:ascii="Calibri" w:hAnsi="Calibri"/>
        </w:rPr>
        <w:t xml:space="preserve">As he was unavailable, Bishop Andrew agreed to substitute but he too was unavailable </w:t>
      </w:r>
      <w:r w:rsidR="00816F03">
        <w:rPr>
          <w:rFonts w:ascii="Calibri" w:hAnsi="Calibri"/>
        </w:rPr>
        <w:t xml:space="preserve">at </w:t>
      </w:r>
      <w:r w:rsidR="0071341B" w:rsidRPr="00DE2EA9">
        <w:rPr>
          <w:rFonts w:ascii="Calibri" w:hAnsi="Calibri"/>
        </w:rPr>
        <w:t xml:space="preserve">the last minute. </w:t>
      </w:r>
      <w:r w:rsidR="00816F03">
        <w:rPr>
          <w:rFonts w:ascii="Calibri" w:hAnsi="Calibri"/>
        </w:rPr>
        <w:t>Diocese of Waiapu</w:t>
      </w:r>
      <w:r w:rsidR="0071341B" w:rsidRPr="00DE2EA9">
        <w:rPr>
          <w:rFonts w:ascii="Calibri" w:hAnsi="Calibri"/>
        </w:rPr>
        <w:t xml:space="preserve"> Vicar General, Rev Jenny Chalmers, who is also UCANZ co-chair, stood in for him, </w:t>
      </w:r>
      <w:r w:rsidR="008B1064" w:rsidRPr="00DE2EA9">
        <w:rPr>
          <w:rFonts w:ascii="Calibri" w:hAnsi="Calibri"/>
        </w:rPr>
        <w:t>participat</w:t>
      </w:r>
      <w:r w:rsidR="0071341B" w:rsidRPr="00DE2EA9">
        <w:rPr>
          <w:rFonts w:ascii="Calibri" w:hAnsi="Calibri"/>
        </w:rPr>
        <w:t>ing</w:t>
      </w:r>
      <w:r w:rsidR="008B1064" w:rsidRPr="00DE2EA9">
        <w:rPr>
          <w:rFonts w:ascii="Calibri" w:hAnsi="Calibri"/>
        </w:rPr>
        <w:t xml:space="preserve"> in a ‘Question Time’ session </w:t>
      </w:r>
      <w:r w:rsidR="00816F03">
        <w:rPr>
          <w:rFonts w:ascii="Calibri" w:hAnsi="Calibri"/>
        </w:rPr>
        <w:t xml:space="preserve">that </w:t>
      </w:r>
      <w:r w:rsidR="008B1064" w:rsidRPr="00DE2EA9">
        <w:rPr>
          <w:rFonts w:ascii="Calibri" w:hAnsi="Calibri"/>
        </w:rPr>
        <w:t>reflect</w:t>
      </w:r>
      <w:r w:rsidR="00816F03">
        <w:rPr>
          <w:rFonts w:ascii="Calibri" w:hAnsi="Calibri"/>
        </w:rPr>
        <w:t>ed</w:t>
      </w:r>
      <w:r w:rsidR="008B1064" w:rsidRPr="00DE2EA9">
        <w:rPr>
          <w:rFonts w:ascii="Calibri" w:hAnsi="Calibri"/>
        </w:rPr>
        <w:t xml:space="preserve"> the theme: </w:t>
      </w:r>
      <w:r w:rsidR="008B1064" w:rsidRPr="00816F03">
        <w:rPr>
          <w:rFonts w:ascii="Calibri" w:hAnsi="Calibri"/>
          <w:i/>
          <w:iCs/>
        </w:rPr>
        <w:t>Hear what the CVs are saying to the Churches</w:t>
      </w:r>
      <w:r w:rsidR="008B1064" w:rsidRPr="00DE2EA9">
        <w:rPr>
          <w:rFonts w:ascii="Calibri" w:hAnsi="Calibri"/>
        </w:rPr>
        <w:t xml:space="preserve">. Whatever the reality, there is a significant feeling among union church people </w:t>
      </w:r>
      <w:r w:rsidR="00816F03">
        <w:rPr>
          <w:rFonts w:ascii="Calibri" w:hAnsi="Calibri"/>
        </w:rPr>
        <w:t xml:space="preserve">that </w:t>
      </w:r>
      <w:r w:rsidR="008B1064" w:rsidRPr="00DE2EA9">
        <w:rPr>
          <w:rFonts w:ascii="Calibri" w:hAnsi="Calibri"/>
        </w:rPr>
        <w:t xml:space="preserve">their churches </w:t>
      </w:r>
      <w:r w:rsidR="00816F03">
        <w:rPr>
          <w:rFonts w:ascii="Calibri" w:hAnsi="Calibri"/>
        </w:rPr>
        <w:t xml:space="preserve">are </w:t>
      </w:r>
      <w:r w:rsidR="008B1064" w:rsidRPr="00DE2EA9">
        <w:rPr>
          <w:rFonts w:ascii="Calibri" w:hAnsi="Calibri"/>
        </w:rPr>
        <w:t>marginalized in the proceedings of Partner Church courts.</w:t>
      </w:r>
    </w:p>
    <w:p w14:paraId="02700845" w14:textId="48C76C30" w:rsidR="008B1064" w:rsidRPr="00DE2EA9" w:rsidRDefault="008B1064" w:rsidP="008B1064">
      <w:pPr>
        <w:spacing w:after="120" w:line="240" w:lineRule="auto"/>
        <w:jc w:val="both"/>
        <w:rPr>
          <w:rFonts w:ascii="Calibri" w:hAnsi="Calibri"/>
        </w:rPr>
      </w:pPr>
      <w:r w:rsidRPr="00DE2EA9">
        <w:rPr>
          <w:rFonts w:ascii="Calibri" w:hAnsi="Calibri"/>
        </w:rPr>
        <w:t>Three Partner representatives affirmed the viability of the CV model and the need for it to keep evolving. It was acknowledged that it could be difficult for uniting congregations to negotiate property issues due to the multiple approvals required. This remains a frustration for many uniting congregations.</w:t>
      </w:r>
    </w:p>
    <w:p w14:paraId="1EF9E462" w14:textId="77777777" w:rsidR="008B1064" w:rsidRPr="00DE2EA9" w:rsidRDefault="008B1064" w:rsidP="008B1064">
      <w:pPr>
        <w:spacing w:after="120" w:line="240" w:lineRule="auto"/>
        <w:jc w:val="both"/>
        <w:rPr>
          <w:rFonts w:ascii="Calibri" w:hAnsi="Calibri"/>
        </w:rPr>
      </w:pPr>
      <w:r w:rsidRPr="00DE2EA9">
        <w:rPr>
          <w:rFonts w:ascii="Calibri" w:hAnsi="Calibri"/>
        </w:rPr>
        <w:t>We appreciated presentations from Mary Petersen on the nature of CVs, Tony Franklin-Ross on ecumenism more widely, Anna Gilkison and Les Solomona reflecting on Cultural Intelligence in relation to Hutt City Uniting Congregations, Trudy Downes on health and safety, and Dr Emily Colgin on ecological readings of the Hebrew Bible.</w:t>
      </w:r>
    </w:p>
    <w:p w14:paraId="73BB489C" w14:textId="3BCE68DE" w:rsidR="008B1064" w:rsidRPr="00DE2EA9" w:rsidRDefault="008B1064" w:rsidP="008B1064">
      <w:pPr>
        <w:spacing w:after="120" w:line="240" w:lineRule="auto"/>
        <w:jc w:val="both"/>
        <w:rPr>
          <w:rFonts w:ascii="Calibri" w:hAnsi="Calibri"/>
        </w:rPr>
      </w:pPr>
      <w:r w:rsidRPr="00DE2EA9">
        <w:rPr>
          <w:rFonts w:ascii="Calibri" w:hAnsi="Calibri"/>
        </w:rPr>
        <w:t xml:space="preserve">It is anticipated that the UCANZ Biennial Forum will continue to meet in the autumn of alternate years due to the re-scheduling of </w:t>
      </w:r>
      <w:r w:rsidR="00D02FFD">
        <w:rPr>
          <w:rFonts w:ascii="Calibri" w:hAnsi="Calibri"/>
        </w:rPr>
        <w:t xml:space="preserve">Presbyterian </w:t>
      </w:r>
      <w:r w:rsidRPr="00DE2EA9">
        <w:rPr>
          <w:rFonts w:ascii="Calibri" w:hAnsi="Calibri"/>
        </w:rPr>
        <w:t xml:space="preserve">Assembly and </w:t>
      </w:r>
      <w:r w:rsidR="00D02FFD">
        <w:rPr>
          <w:rFonts w:ascii="Calibri" w:hAnsi="Calibri"/>
        </w:rPr>
        <w:t xml:space="preserve">Methodist </w:t>
      </w:r>
      <w:r w:rsidRPr="00DE2EA9">
        <w:rPr>
          <w:rFonts w:ascii="Calibri" w:hAnsi="Calibri"/>
        </w:rPr>
        <w:t>Conference.</w:t>
      </w:r>
    </w:p>
    <w:p w14:paraId="72DD84AD" w14:textId="77777777" w:rsidR="008B1064" w:rsidRPr="006C0AF1" w:rsidRDefault="008B1064" w:rsidP="006C0AF1">
      <w:pPr>
        <w:spacing w:before="240" w:after="120" w:line="240" w:lineRule="auto"/>
        <w:jc w:val="both"/>
        <w:rPr>
          <w:rFonts w:ascii="Calibri" w:hAnsi="Calibri"/>
          <w:b/>
          <w:bCs/>
        </w:rPr>
      </w:pPr>
      <w:r w:rsidRPr="006C0AF1">
        <w:rPr>
          <w:rFonts w:ascii="Calibri" w:hAnsi="Calibri"/>
          <w:b/>
          <w:bCs/>
        </w:rPr>
        <w:t>The UCANZ Office</w:t>
      </w:r>
    </w:p>
    <w:p w14:paraId="3737D25D" w14:textId="50981E12" w:rsidR="008B1064" w:rsidRPr="00DE2EA9" w:rsidRDefault="008B1064" w:rsidP="008B1064">
      <w:pPr>
        <w:spacing w:after="120" w:line="240" w:lineRule="auto"/>
        <w:jc w:val="both"/>
        <w:rPr>
          <w:rFonts w:ascii="Calibri" w:hAnsi="Calibri"/>
        </w:rPr>
      </w:pPr>
      <w:r w:rsidRPr="00DE2EA9">
        <w:rPr>
          <w:rFonts w:ascii="Calibri" w:hAnsi="Calibri"/>
        </w:rPr>
        <w:t>The office location has been subject to earthquake strengthening requirements, chang</w:t>
      </w:r>
      <w:r w:rsidR="002F6C29">
        <w:rPr>
          <w:rFonts w:ascii="Calibri" w:hAnsi="Calibri"/>
        </w:rPr>
        <w:t>ed</w:t>
      </w:r>
      <w:r w:rsidRPr="00DE2EA9">
        <w:rPr>
          <w:rFonts w:ascii="Calibri" w:hAnsi="Calibri"/>
        </w:rPr>
        <w:t xml:space="preserve"> </w:t>
      </w:r>
      <w:r w:rsidR="002F6C29">
        <w:rPr>
          <w:rFonts w:ascii="Calibri" w:hAnsi="Calibri"/>
        </w:rPr>
        <w:t>priorities of the Wellington Anglican Centre</w:t>
      </w:r>
      <w:r w:rsidRPr="00DE2EA9">
        <w:rPr>
          <w:rFonts w:ascii="Calibri" w:hAnsi="Calibri"/>
        </w:rPr>
        <w:t>, and the challenges of Covid and forced homeworking. As a result, there have been three moves in three years and the current solution is an office in the Napier home of the Executive Officer. The post of Assistant to the Executive Officer has given way to office support for finance and statistics operations from the Diocese of Waiapu.</w:t>
      </w:r>
    </w:p>
    <w:p w14:paraId="738E1AD1" w14:textId="3E0765AE" w:rsidR="008B1064" w:rsidRPr="00DE2EA9" w:rsidRDefault="008B1064" w:rsidP="008B1064">
      <w:pPr>
        <w:spacing w:after="120" w:line="240" w:lineRule="auto"/>
        <w:jc w:val="both"/>
        <w:rPr>
          <w:rFonts w:ascii="Calibri" w:hAnsi="Calibri"/>
        </w:rPr>
      </w:pPr>
      <w:r w:rsidRPr="00DE2EA9">
        <w:rPr>
          <w:rFonts w:ascii="Calibri" w:hAnsi="Calibri"/>
        </w:rPr>
        <w:t xml:space="preserve">The Executive Officer is responsible for gathering financial statistics and the calculation of levies under the direction of the Resource Allocation Group which consists of the General Secretaries of Anglican, </w:t>
      </w:r>
      <w:r w:rsidRPr="00DE2EA9">
        <w:rPr>
          <w:rFonts w:ascii="Calibri" w:hAnsi="Calibri"/>
        </w:rPr>
        <w:lastRenderedPageBreak/>
        <w:t>Methodist and Presbyterian Churches and two members of the UCANZ Standing Committee; for relationships with 11</w:t>
      </w:r>
      <w:r w:rsidR="00707C94" w:rsidRPr="00DE2EA9">
        <w:rPr>
          <w:rFonts w:ascii="Calibri" w:hAnsi="Calibri"/>
        </w:rPr>
        <w:t>3</w:t>
      </w:r>
      <w:r w:rsidRPr="00DE2EA9">
        <w:rPr>
          <w:rFonts w:ascii="Calibri" w:hAnsi="Calibri"/>
        </w:rPr>
        <w:t xml:space="preserve"> local churches; and for the administration of the Removal Fund to which 28 churches belong.</w:t>
      </w:r>
    </w:p>
    <w:p w14:paraId="3CD49D73" w14:textId="1F2BE019" w:rsidR="00707C94" w:rsidRPr="00DE2EA9" w:rsidRDefault="00707C94" w:rsidP="008B1064">
      <w:pPr>
        <w:spacing w:after="120" w:line="240" w:lineRule="auto"/>
        <w:jc w:val="both"/>
        <w:rPr>
          <w:rFonts w:ascii="Calibri" w:hAnsi="Calibri"/>
        </w:rPr>
      </w:pPr>
      <w:r w:rsidRPr="00DE2EA9">
        <w:rPr>
          <w:rFonts w:ascii="Calibri" w:hAnsi="Calibri"/>
        </w:rPr>
        <w:t>A Directory of Cooperative Ventures was published in October 2021 and was sent to every uniting congregation, together with a</w:t>
      </w:r>
      <w:r w:rsidR="00816F03">
        <w:rPr>
          <w:rFonts w:ascii="Calibri" w:hAnsi="Calibri"/>
        </w:rPr>
        <w:t>n</w:t>
      </w:r>
      <w:r w:rsidRPr="00DE2EA9">
        <w:rPr>
          <w:rFonts w:ascii="Calibri" w:hAnsi="Calibri"/>
        </w:rPr>
        <w:t xml:space="preserve"> offprint of the 2018 </w:t>
      </w:r>
      <w:r w:rsidRPr="006C0AF1">
        <w:rPr>
          <w:rFonts w:ascii="Calibri" w:hAnsi="Calibri"/>
          <w:i/>
          <w:iCs/>
        </w:rPr>
        <w:t>Procedures for Cooperative Ventures</w:t>
      </w:r>
      <w:r w:rsidRPr="00DE2EA9">
        <w:rPr>
          <w:rFonts w:ascii="Calibri" w:hAnsi="Calibri"/>
        </w:rPr>
        <w:t xml:space="preserve"> with its 2021 corrections having been approved by General Synod Standing Committee.</w:t>
      </w:r>
    </w:p>
    <w:p w14:paraId="2DA7A662" w14:textId="20C0D2C7" w:rsidR="008B1064" w:rsidRPr="00DE2EA9" w:rsidRDefault="00707C94" w:rsidP="008B1064">
      <w:pPr>
        <w:spacing w:after="120" w:line="240" w:lineRule="auto"/>
        <w:jc w:val="both"/>
        <w:rPr>
          <w:rFonts w:ascii="Calibri" w:hAnsi="Calibri"/>
        </w:rPr>
      </w:pPr>
      <w:r w:rsidRPr="00DE2EA9">
        <w:rPr>
          <w:rFonts w:ascii="Calibri" w:hAnsi="Calibri"/>
        </w:rPr>
        <w:t>T</w:t>
      </w:r>
      <w:r w:rsidR="008B1064" w:rsidRPr="00DE2EA9">
        <w:rPr>
          <w:rFonts w:ascii="Calibri" w:hAnsi="Calibri"/>
        </w:rPr>
        <w:t xml:space="preserve">he EO has participated in the InterChurch Bureau, meetings with regional church leaders, commissions on dissolution, reviews and presbytery/synod business, and occasional preaching engagements – as well as organizing the Biennial Forum. </w:t>
      </w:r>
    </w:p>
    <w:p w14:paraId="13A6CB28" w14:textId="1A44A294" w:rsidR="008B1064" w:rsidRPr="001176A3" w:rsidRDefault="00DE2EA9" w:rsidP="006C0AF1">
      <w:pPr>
        <w:spacing w:before="240" w:after="120" w:line="240" w:lineRule="auto"/>
        <w:jc w:val="both"/>
        <w:rPr>
          <w:rFonts w:ascii="Calibri" w:hAnsi="Calibri"/>
          <w:b/>
          <w:bCs/>
        </w:rPr>
      </w:pPr>
      <w:r w:rsidRPr="001176A3">
        <w:rPr>
          <w:rFonts w:ascii="Calibri" w:hAnsi="Calibri"/>
          <w:b/>
          <w:bCs/>
        </w:rPr>
        <w:t>Our future together</w:t>
      </w:r>
    </w:p>
    <w:p w14:paraId="45A3ACF2" w14:textId="7A78B6CE" w:rsidR="00D02FFD" w:rsidRDefault="00DE2EA9" w:rsidP="008B1064">
      <w:pPr>
        <w:spacing w:after="120" w:line="240" w:lineRule="auto"/>
        <w:jc w:val="both"/>
        <w:rPr>
          <w:rFonts w:ascii="Calibri" w:hAnsi="Calibri"/>
        </w:rPr>
      </w:pPr>
      <w:r>
        <w:rPr>
          <w:rFonts w:ascii="Calibri" w:hAnsi="Calibri"/>
        </w:rPr>
        <w:t xml:space="preserve">Some national Churches seem to have turned their backs on local ecumenism. It is with regret that </w:t>
      </w:r>
      <w:r w:rsidR="002F6C29">
        <w:rPr>
          <w:rFonts w:ascii="Calibri" w:hAnsi="Calibri"/>
        </w:rPr>
        <w:t xml:space="preserve">this year </w:t>
      </w:r>
      <w:r>
        <w:rPr>
          <w:rFonts w:ascii="Calibri" w:hAnsi="Calibri"/>
        </w:rPr>
        <w:t>we formalize the withdrawal of the Congregational Union (CUNZ) from the UCANZ Partnership.</w:t>
      </w:r>
      <w:r w:rsidRPr="00DE2EA9">
        <w:rPr>
          <w:rFonts w:ascii="Calibri" w:hAnsi="Calibri"/>
        </w:rPr>
        <w:t xml:space="preserve"> And yet, </w:t>
      </w:r>
      <w:r w:rsidR="006C0AF1">
        <w:rPr>
          <w:rFonts w:ascii="Calibri" w:hAnsi="Calibri"/>
        </w:rPr>
        <w:t>many</w:t>
      </w:r>
      <w:r w:rsidR="00707C94" w:rsidRPr="00DE2EA9">
        <w:rPr>
          <w:rFonts w:ascii="Calibri" w:hAnsi="Calibri"/>
        </w:rPr>
        <w:t xml:space="preserve"> </w:t>
      </w:r>
      <w:r w:rsidR="008B1064" w:rsidRPr="00DE2EA9">
        <w:rPr>
          <w:rFonts w:ascii="Calibri" w:hAnsi="Calibri"/>
        </w:rPr>
        <w:t xml:space="preserve">uniting congregations have fully realized the dream of Christians from diverse backgrounds worshipping together as one. </w:t>
      </w:r>
    </w:p>
    <w:p w14:paraId="51FF578E" w14:textId="3AB6E57B" w:rsidR="008B1064" w:rsidRPr="00DE2EA9" w:rsidRDefault="006C0AF1" w:rsidP="008B1064">
      <w:pPr>
        <w:spacing w:after="120" w:line="240" w:lineRule="auto"/>
        <w:jc w:val="both"/>
        <w:rPr>
          <w:rFonts w:ascii="Calibri" w:hAnsi="Calibri"/>
        </w:rPr>
      </w:pPr>
      <w:r>
        <w:rPr>
          <w:rFonts w:ascii="Calibri" w:hAnsi="Calibri"/>
        </w:rPr>
        <w:t xml:space="preserve">Against a background of an overall reduction in </w:t>
      </w:r>
      <w:r w:rsidR="00DE2EA9" w:rsidRPr="00DE2EA9">
        <w:rPr>
          <w:rFonts w:ascii="Calibri" w:hAnsi="Calibri"/>
        </w:rPr>
        <w:t>churchgoing</w:t>
      </w:r>
      <w:r>
        <w:rPr>
          <w:rFonts w:ascii="Calibri" w:hAnsi="Calibri"/>
        </w:rPr>
        <w:t xml:space="preserve"> nationally</w:t>
      </w:r>
      <w:r w:rsidR="00DE2EA9" w:rsidRPr="00DE2EA9">
        <w:rPr>
          <w:rFonts w:ascii="Calibri" w:hAnsi="Calibri"/>
        </w:rPr>
        <w:t xml:space="preserve">, </w:t>
      </w:r>
      <w:r>
        <w:rPr>
          <w:rFonts w:ascii="Calibri" w:hAnsi="Calibri"/>
        </w:rPr>
        <w:t xml:space="preserve">there </w:t>
      </w:r>
      <w:r w:rsidR="00D02FFD">
        <w:rPr>
          <w:rFonts w:ascii="Calibri" w:hAnsi="Calibri"/>
        </w:rPr>
        <w:t>is evidence from census results that more and more people want to identify as Christian but with no denominational limitation. S</w:t>
      </w:r>
      <w:r w:rsidR="00DE2EA9" w:rsidRPr="00DE2EA9">
        <w:rPr>
          <w:rFonts w:ascii="Calibri" w:hAnsi="Calibri"/>
        </w:rPr>
        <w:t xml:space="preserve">ome </w:t>
      </w:r>
      <w:r w:rsidR="00DE2EA9" w:rsidRPr="00D02FFD">
        <w:rPr>
          <w:rFonts w:ascii="Calibri" w:hAnsi="Calibri"/>
          <w:lang w:val="en-NZ"/>
        </w:rPr>
        <w:t>rationali</w:t>
      </w:r>
      <w:r w:rsidR="00D02FFD" w:rsidRPr="00D02FFD">
        <w:rPr>
          <w:rFonts w:ascii="Calibri" w:hAnsi="Calibri"/>
          <w:lang w:val="en-NZ"/>
        </w:rPr>
        <w:t>s</w:t>
      </w:r>
      <w:r w:rsidR="00DE2EA9" w:rsidRPr="00D02FFD">
        <w:rPr>
          <w:rFonts w:ascii="Calibri" w:hAnsi="Calibri"/>
          <w:lang w:val="en-NZ"/>
        </w:rPr>
        <w:t>ation</w:t>
      </w:r>
      <w:r w:rsidR="00DE2EA9" w:rsidRPr="00DE2EA9">
        <w:rPr>
          <w:rFonts w:ascii="Calibri" w:hAnsi="Calibri"/>
        </w:rPr>
        <w:t xml:space="preserve"> of resources across the ecumenically progressive Churches seems inevitable. </w:t>
      </w:r>
      <w:r w:rsidR="008B1064" w:rsidRPr="00DE2EA9">
        <w:rPr>
          <w:rFonts w:ascii="Calibri" w:hAnsi="Calibri"/>
        </w:rPr>
        <w:t xml:space="preserve">The challenge to </w:t>
      </w:r>
      <w:r w:rsidR="00D02FFD">
        <w:rPr>
          <w:rFonts w:ascii="Calibri" w:hAnsi="Calibri"/>
        </w:rPr>
        <w:t xml:space="preserve">the </w:t>
      </w:r>
      <w:r w:rsidR="008B1064" w:rsidRPr="00DE2EA9">
        <w:rPr>
          <w:rFonts w:ascii="Calibri" w:hAnsi="Calibri"/>
        </w:rPr>
        <w:t>national Partners is to explain how they are pursuing the agreed aim of unity by steps. What steps have been taken this century?</w:t>
      </w:r>
    </w:p>
    <w:p w14:paraId="08871415" w14:textId="77777777" w:rsidR="006C0AF1" w:rsidRDefault="006C0AF1" w:rsidP="00806B4C">
      <w:pPr>
        <w:spacing w:after="120" w:line="240" w:lineRule="auto"/>
        <w:rPr>
          <w:rFonts w:ascii="Calibri" w:hAnsi="Calibri"/>
          <w:b/>
        </w:rPr>
      </w:pPr>
    </w:p>
    <w:p w14:paraId="73FC5060" w14:textId="35221D76" w:rsidR="00393B43" w:rsidRPr="00042E63" w:rsidRDefault="00563A67" w:rsidP="00806B4C">
      <w:pPr>
        <w:spacing w:after="120" w:line="240" w:lineRule="auto"/>
        <w:rPr>
          <w:rFonts w:eastAsia="Times New Roman" w:cstheme="minorHAnsi"/>
          <w:b/>
          <w:color w:val="222222"/>
          <w:lang w:val="en-NZ" w:eastAsia="en-NZ"/>
        </w:rPr>
      </w:pPr>
      <w:r w:rsidRPr="00042E63">
        <w:rPr>
          <w:rFonts w:ascii="Calibri" w:hAnsi="Calibri"/>
          <w:b/>
        </w:rPr>
        <w:t>Rev</w:t>
      </w:r>
      <w:r w:rsidR="006C0AF1">
        <w:rPr>
          <w:rFonts w:ascii="Calibri" w:hAnsi="Calibri"/>
          <w:b/>
        </w:rPr>
        <w:t xml:space="preserve"> Canon</w:t>
      </w:r>
      <w:r w:rsidRPr="00042E63">
        <w:rPr>
          <w:rFonts w:ascii="Calibri" w:hAnsi="Calibri"/>
          <w:b/>
        </w:rPr>
        <w:t xml:space="preserve"> Jenny Chalmers</w:t>
      </w:r>
      <w:r w:rsidR="006F1E04" w:rsidRPr="00042E63">
        <w:rPr>
          <w:rFonts w:ascii="Calibri" w:hAnsi="Calibri"/>
          <w:b/>
        </w:rPr>
        <w:t xml:space="preserve"> </w:t>
      </w:r>
      <w:r w:rsidR="006F1E04" w:rsidRPr="00042E63">
        <w:rPr>
          <w:rFonts w:ascii="Calibri" w:hAnsi="Calibri"/>
          <w:b/>
        </w:rPr>
        <w:tab/>
      </w:r>
      <w:r w:rsidR="006F1E04" w:rsidRPr="00042E63">
        <w:rPr>
          <w:rFonts w:ascii="Calibri" w:hAnsi="Calibri"/>
          <w:b/>
        </w:rPr>
        <w:tab/>
      </w:r>
      <w:r w:rsidR="006C0AF1">
        <w:rPr>
          <w:rFonts w:ascii="Calibri" w:hAnsi="Calibri"/>
          <w:b/>
        </w:rPr>
        <w:t>Rev Andrew Howley</w:t>
      </w:r>
      <w:r w:rsidR="006F1E04" w:rsidRPr="00042E63">
        <w:rPr>
          <w:rFonts w:ascii="Calibri" w:hAnsi="Calibri"/>
          <w:b/>
        </w:rPr>
        <w:tab/>
      </w:r>
      <w:r w:rsidR="0077013C" w:rsidRPr="00042E63">
        <w:rPr>
          <w:rFonts w:ascii="Calibri" w:hAnsi="Calibri"/>
          <w:b/>
        </w:rPr>
        <w:tab/>
      </w:r>
      <w:r w:rsidR="00346EB1" w:rsidRPr="00042E63">
        <w:rPr>
          <w:rFonts w:ascii="Calibri" w:hAnsi="Calibri"/>
          <w:b/>
        </w:rPr>
        <w:tab/>
      </w:r>
      <w:r w:rsidR="00C232F9" w:rsidRPr="00042E63">
        <w:rPr>
          <w:rFonts w:ascii="Calibri" w:hAnsi="Calibri"/>
          <w:b/>
        </w:rPr>
        <w:t xml:space="preserve">Rev </w:t>
      </w:r>
      <w:r w:rsidR="00831FE9" w:rsidRPr="00042E63">
        <w:rPr>
          <w:rFonts w:ascii="Calibri" w:hAnsi="Calibri"/>
          <w:b/>
        </w:rPr>
        <w:t>Adrian Skelton</w:t>
      </w:r>
      <w:r w:rsidR="00831FE9" w:rsidRPr="00042E63">
        <w:rPr>
          <w:rFonts w:ascii="Calibri" w:hAnsi="Calibri"/>
          <w:b/>
        </w:rPr>
        <w:br/>
        <w:t>Co-chairperson</w:t>
      </w:r>
      <w:r w:rsidR="00831FE9" w:rsidRPr="00042E63">
        <w:rPr>
          <w:rFonts w:ascii="Calibri" w:hAnsi="Calibri"/>
          <w:b/>
        </w:rPr>
        <w:tab/>
      </w:r>
      <w:r w:rsidR="00831FE9" w:rsidRPr="00042E63">
        <w:rPr>
          <w:rFonts w:ascii="Calibri" w:hAnsi="Calibri"/>
          <w:b/>
        </w:rPr>
        <w:tab/>
      </w:r>
      <w:r w:rsidR="00806B4C" w:rsidRPr="00042E63">
        <w:rPr>
          <w:rFonts w:ascii="Calibri" w:hAnsi="Calibri"/>
          <w:b/>
        </w:rPr>
        <w:tab/>
      </w:r>
      <w:r w:rsidR="00042E63">
        <w:rPr>
          <w:rFonts w:ascii="Calibri" w:hAnsi="Calibri"/>
          <w:b/>
        </w:rPr>
        <w:tab/>
      </w:r>
      <w:r w:rsidR="00831FE9" w:rsidRPr="00042E63">
        <w:rPr>
          <w:rFonts w:ascii="Calibri" w:hAnsi="Calibri"/>
          <w:b/>
        </w:rPr>
        <w:t>Co-chairperson</w:t>
      </w:r>
      <w:r w:rsidR="00831FE9" w:rsidRPr="00042E63">
        <w:rPr>
          <w:rFonts w:ascii="Calibri" w:hAnsi="Calibri"/>
          <w:b/>
        </w:rPr>
        <w:tab/>
      </w:r>
      <w:r w:rsidR="00831FE9" w:rsidRPr="00042E63">
        <w:rPr>
          <w:rFonts w:ascii="Calibri" w:hAnsi="Calibri"/>
          <w:b/>
        </w:rPr>
        <w:tab/>
      </w:r>
      <w:r w:rsidR="00806B4C" w:rsidRPr="00042E63">
        <w:rPr>
          <w:rFonts w:ascii="Calibri" w:hAnsi="Calibri"/>
          <w:b/>
        </w:rPr>
        <w:tab/>
      </w:r>
      <w:r w:rsidR="00042E63">
        <w:rPr>
          <w:rFonts w:ascii="Calibri" w:hAnsi="Calibri"/>
          <w:b/>
        </w:rPr>
        <w:tab/>
      </w:r>
      <w:r w:rsidR="00831FE9" w:rsidRPr="00042E63">
        <w:rPr>
          <w:rFonts w:ascii="Calibri" w:hAnsi="Calibri"/>
          <w:b/>
        </w:rPr>
        <w:t>Executive Officer</w:t>
      </w:r>
    </w:p>
    <w:sectPr w:rsidR="00393B43" w:rsidRPr="00042E63" w:rsidSect="00816F03">
      <w:pgSz w:w="12240" w:h="15840"/>
      <w:pgMar w:top="2268" w:right="1134" w:bottom="119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95709"/>
    <w:multiLevelType w:val="hybridMultilevel"/>
    <w:tmpl w:val="1EA85F7E"/>
    <w:lvl w:ilvl="0" w:tplc="33BC06C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158"/>
    <w:rsid w:val="000063E3"/>
    <w:rsid w:val="00012399"/>
    <w:rsid w:val="00013D2B"/>
    <w:rsid w:val="00013F66"/>
    <w:rsid w:val="00015648"/>
    <w:rsid w:val="00026CC5"/>
    <w:rsid w:val="000343FE"/>
    <w:rsid w:val="00041C51"/>
    <w:rsid w:val="000420F4"/>
    <w:rsid w:val="00042E63"/>
    <w:rsid w:val="00045FBE"/>
    <w:rsid w:val="00056377"/>
    <w:rsid w:val="00063B02"/>
    <w:rsid w:val="00072045"/>
    <w:rsid w:val="000722F6"/>
    <w:rsid w:val="000875AE"/>
    <w:rsid w:val="00092B22"/>
    <w:rsid w:val="000931F7"/>
    <w:rsid w:val="000951A4"/>
    <w:rsid w:val="000A2C11"/>
    <w:rsid w:val="000B51DE"/>
    <w:rsid w:val="000B6454"/>
    <w:rsid w:val="000C172B"/>
    <w:rsid w:val="000D3497"/>
    <w:rsid w:val="000F5090"/>
    <w:rsid w:val="00114260"/>
    <w:rsid w:val="00115AA0"/>
    <w:rsid w:val="001176A3"/>
    <w:rsid w:val="00120786"/>
    <w:rsid w:val="001310DB"/>
    <w:rsid w:val="00131410"/>
    <w:rsid w:val="00140AD6"/>
    <w:rsid w:val="00160B7D"/>
    <w:rsid w:val="00165109"/>
    <w:rsid w:val="00180D20"/>
    <w:rsid w:val="00196D2F"/>
    <w:rsid w:val="001A0F19"/>
    <w:rsid w:val="001A2802"/>
    <w:rsid w:val="001B2970"/>
    <w:rsid w:val="001C6D01"/>
    <w:rsid w:val="001D0B19"/>
    <w:rsid w:val="001D6DA2"/>
    <w:rsid w:val="001E0B9D"/>
    <w:rsid w:val="001E234B"/>
    <w:rsid w:val="0022357D"/>
    <w:rsid w:val="002338EE"/>
    <w:rsid w:val="00251A0A"/>
    <w:rsid w:val="002559DA"/>
    <w:rsid w:val="00255BB0"/>
    <w:rsid w:val="0027306D"/>
    <w:rsid w:val="002803E8"/>
    <w:rsid w:val="002853EE"/>
    <w:rsid w:val="00285D47"/>
    <w:rsid w:val="00292678"/>
    <w:rsid w:val="00297184"/>
    <w:rsid w:val="002A1862"/>
    <w:rsid w:val="002B691D"/>
    <w:rsid w:val="002C55CB"/>
    <w:rsid w:val="002D68B1"/>
    <w:rsid w:val="002E0B92"/>
    <w:rsid w:val="002E3755"/>
    <w:rsid w:val="002E43E7"/>
    <w:rsid w:val="002F009A"/>
    <w:rsid w:val="002F6C29"/>
    <w:rsid w:val="00303003"/>
    <w:rsid w:val="00305158"/>
    <w:rsid w:val="00316933"/>
    <w:rsid w:val="00342B86"/>
    <w:rsid w:val="0034659E"/>
    <w:rsid w:val="00346EB1"/>
    <w:rsid w:val="00351E3C"/>
    <w:rsid w:val="003659CE"/>
    <w:rsid w:val="00374A97"/>
    <w:rsid w:val="003752E5"/>
    <w:rsid w:val="00377116"/>
    <w:rsid w:val="003802BE"/>
    <w:rsid w:val="0038754F"/>
    <w:rsid w:val="00391E98"/>
    <w:rsid w:val="00393B43"/>
    <w:rsid w:val="003B6258"/>
    <w:rsid w:val="003C2348"/>
    <w:rsid w:val="003C6BAF"/>
    <w:rsid w:val="003D28EE"/>
    <w:rsid w:val="003E5BA2"/>
    <w:rsid w:val="003F41CE"/>
    <w:rsid w:val="003F638A"/>
    <w:rsid w:val="00411840"/>
    <w:rsid w:val="00416A5E"/>
    <w:rsid w:val="0041708E"/>
    <w:rsid w:val="004175E7"/>
    <w:rsid w:val="00417ED1"/>
    <w:rsid w:val="0042056B"/>
    <w:rsid w:val="00424A30"/>
    <w:rsid w:val="00426BC6"/>
    <w:rsid w:val="00430123"/>
    <w:rsid w:val="00430276"/>
    <w:rsid w:val="00440B98"/>
    <w:rsid w:val="0044185D"/>
    <w:rsid w:val="00444F83"/>
    <w:rsid w:val="00450C3A"/>
    <w:rsid w:val="0045112C"/>
    <w:rsid w:val="00461CD2"/>
    <w:rsid w:val="00471D10"/>
    <w:rsid w:val="00471ED7"/>
    <w:rsid w:val="00483FB2"/>
    <w:rsid w:val="004A3453"/>
    <w:rsid w:val="004B03B1"/>
    <w:rsid w:val="004B2828"/>
    <w:rsid w:val="004C0B92"/>
    <w:rsid w:val="004C5F04"/>
    <w:rsid w:val="004D5F2E"/>
    <w:rsid w:val="005142D2"/>
    <w:rsid w:val="00523A3F"/>
    <w:rsid w:val="00526D5B"/>
    <w:rsid w:val="0053209E"/>
    <w:rsid w:val="00532108"/>
    <w:rsid w:val="00532A40"/>
    <w:rsid w:val="00537A2B"/>
    <w:rsid w:val="00554D8E"/>
    <w:rsid w:val="00563A67"/>
    <w:rsid w:val="005655F9"/>
    <w:rsid w:val="00570406"/>
    <w:rsid w:val="00572490"/>
    <w:rsid w:val="00573C38"/>
    <w:rsid w:val="00574138"/>
    <w:rsid w:val="005752E4"/>
    <w:rsid w:val="00576F28"/>
    <w:rsid w:val="0058509C"/>
    <w:rsid w:val="005A1E00"/>
    <w:rsid w:val="005A2021"/>
    <w:rsid w:val="005A2B55"/>
    <w:rsid w:val="005A433B"/>
    <w:rsid w:val="005B1561"/>
    <w:rsid w:val="005B1BEA"/>
    <w:rsid w:val="005B3879"/>
    <w:rsid w:val="005E13E9"/>
    <w:rsid w:val="005E41FD"/>
    <w:rsid w:val="005E4F1A"/>
    <w:rsid w:val="005E6ACB"/>
    <w:rsid w:val="005E7162"/>
    <w:rsid w:val="005F2C76"/>
    <w:rsid w:val="00601808"/>
    <w:rsid w:val="00604975"/>
    <w:rsid w:val="00627992"/>
    <w:rsid w:val="006324DD"/>
    <w:rsid w:val="0063467B"/>
    <w:rsid w:val="00635DDA"/>
    <w:rsid w:val="00645E00"/>
    <w:rsid w:val="00661089"/>
    <w:rsid w:val="0066224E"/>
    <w:rsid w:val="00672661"/>
    <w:rsid w:val="00674680"/>
    <w:rsid w:val="00674C80"/>
    <w:rsid w:val="0068065D"/>
    <w:rsid w:val="0069081E"/>
    <w:rsid w:val="006A4F0F"/>
    <w:rsid w:val="006B335F"/>
    <w:rsid w:val="006B3496"/>
    <w:rsid w:val="006C0AF1"/>
    <w:rsid w:val="006C19EA"/>
    <w:rsid w:val="006C4206"/>
    <w:rsid w:val="006D696C"/>
    <w:rsid w:val="006F1E04"/>
    <w:rsid w:val="00701607"/>
    <w:rsid w:val="0070249D"/>
    <w:rsid w:val="007031F9"/>
    <w:rsid w:val="007054D7"/>
    <w:rsid w:val="00705E1A"/>
    <w:rsid w:val="00707C94"/>
    <w:rsid w:val="0071341B"/>
    <w:rsid w:val="007164D8"/>
    <w:rsid w:val="00720BA3"/>
    <w:rsid w:val="007242B2"/>
    <w:rsid w:val="00725D4D"/>
    <w:rsid w:val="00730504"/>
    <w:rsid w:val="007314AD"/>
    <w:rsid w:val="00752129"/>
    <w:rsid w:val="00755EF9"/>
    <w:rsid w:val="00762647"/>
    <w:rsid w:val="007644F8"/>
    <w:rsid w:val="00766E4B"/>
    <w:rsid w:val="0077013C"/>
    <w:rsid w:val="00782584"/>
    <w:rsid w:val="007925B9"/>
    <w:rsid w:val="007A0792"/>
    <w:rsid w:val="007A3196"/>
    <w:rsid w:val="007C0DFC"/>
    <w:rsid w:val="007C352E"/>
    <w:rsid w:val="007E6AF9"/>
    <w:rsid w:val="00806B4C"/>
    <w:rsid w:val="00815308"/>
    <w:rsid w:val="00816F03"/>
    <w:rsid w:val="00821680"/>
    <w:rsid w:val="00826C05"/>
    <w:rsid w:val="008313DE"/>
    <w:rsid w:val="00831FE9"/>
    <w:rsid w:val="00840A15"/>
    <w:rsid w:val="008412AC"/>
    <w:rsid w:val="00851895"/>
    <w:rsid w:val="0086520D"/>
    <w:rsid w:val="0087769B"/>
    <w:rsid w:val="008803AF"/>
    <w:rsid w:val="00880DF7"/>
    <w:rsid w:val="008951E3"/>
    <w:rsid w:val="0089768C"/>
    <w:rsid w:val="008A3352"/>
    <w:rsid w:val="008A3F3F"/>
    <w:rsid w:val="008A5CBC"/>
    <w:rsid w:val="008A65AD"/>
    <w:rsid w:val="008B1064"/>
    <w:rsid w:val="008B486A"/>
    <w:rsid w:val="008C2D96"/>
    <w:rsid w:val="008C367B"/>
    <w:rsid w:val="008C496D"/>
    <w:rsid w:val="008C7A4D"/>
    <w:rsid w:val="009010D6"/>
    <w:rsid w:val="00923CF8"/>
    <w:rsid w:val="00925D57"/>
    <w:rsid w:val="00930B1B"/>
    <w:rsid w:val="00932021"/>
    <w:rsid w:val="009403BE"/>
    <w:rsid w:val="009419E7"/>
    <w:rsid w:val="00946380"/>
    <w:rsid w:val="00952EB9"/>
    <w:rsid w:val="00961C7F"/>
    <w:rsid w:val="00963BCA"/>
    <w:rsid w:val="00965891"/>
    <w:rsid w:val="00967D28"/>
    <w:rsid w:val="00981952"/>
    <w:rsid w:val="009834C9"/>
    <w:rsid w:val="00991BDE"/>
    <w:rsid w:val="009C56BE"/>
    <w:rsid w:val="009E17A1"/>
    <w:rsid w:val="009F3EF4"/>
    <w:rsid w:val="00A00D11"/>
    <w:rsid w:val="00A166B0"/>
    <w:rsid w:val="00A27028"/>
    <w:rsid w:val="00A36EB7"/>
    <w:rsid w:val="00A449F2"/>
    <w:rsid w:val="00A517FA"/>
    <w:rsid w:val="00A51E50"/>
    <w:rsid w:val="00A56992"/>
    <w:rsid w:val="00A632C4"/>
    <w:rsid w:val="00A744B9"/>
    <w:rsid w:val="00A76FA6"/>
    <w:rsid w:val="00A84C46"/>
    <w:rsid w:val="00A90B5D"/>
    <w:rsid w:val="00A971AA"/>
    <w:rsid w:val="00A9745F"/>
    <w:rsid w:val="00AA0358"/>
    <w:rsid w:val="00AA1516"/>
    <w:rsid w:val="00AB1864"/>
    <w:rsid w:val="00AB3C1B"/>
    <w:rsid w:val="00AB3F74"/>
    <w:rsid w:val="00AB517E"/>
    <w:rsid w:val="00AB5344"/>
    <w:rsid w:val="00AB7F28"/>
    <w:rsid w:val="00AE2EA0"/>
    <w:rsid w:val="00AF07DD"/>
    <w:rsid w:val="00AF4B81"/>
    <w:rsid w:val="00AF5801"/>
    <w:rsid w:val="00AF5EA0"/>
    <w:rsid w:val="00AF76FD"/>
    <w:rsid w:val="00B24D2C"/>
    <w:rsid w:val="00B432D6"/>
    <w:rsid w:val="00B44CF9"/>
    <w:rsid w:val="00B472EE"/>
    <w:rsid w:val="00B51804"/>
    <w:rsid w:val="00B51AFA"/>
    <w:rsid w:val="00B52AFA"/>
    <w:rsid w:val="00B71F77"/>
    <w:rsid w:val="00B815CA"/>
    <w:rsid w:val="00B84710"/>
    <w:rsid w:val="00B85713"/>
    <w:rsid w:val="00B94FE0"/>
    <w:rsid w:val="00BA6668"/>
    <w:rsid w:val="00BA7E3F"/>
    <w:rsid w:val="00BC4347"/>
    <w:rsid w:val="00BC4F5B"/>
    <w:rsid w:val="00BD0517"/>
    <w:rsid w:val="00BD5C44"/>
    <w:rsid w:val="00BD6524"/>
    <w:rsid w:val="00BE7EB8"/>
    <w:rsid w:val="00BF5A42"/>
    <w:rsid w:val="00C06D72"/>
    <w:rsid w:val="00C109C1"/>
    <w:rsid w:val="00C10F7B"/>
    <w:rsid w:val="00C176EE"/>
    <w:rsid w:val="00C232F9"/>
    <w:rsid w:val="00C23B31"/>
    <w:rsid w:val="00C35A6A"/>
    <w:rsid w:val="00C419ED"/>
    <w:rsid w:val="00C41AB3"/>
    <w:rsid w:val="00C60452"/>
    <w:rsid w:val="00C65653"/>
    <w:rsid w:val="00C77E19"/>
    <w:rsid w:val="00C81565"/>
    <w:rsid w:val="00CA0C78"/>
    <w:rsid w:val="00CA3703"/>
    <w:rsid w:val="00CB091D"/>
    <w:rsid w:val="00CB754A"/>
    <w:rsid w:val="00CC4D31"/>
    <w:rsid w:val="00CC6A9B"/>
    <w:rsid w:val="00CC6D71"/>
    <w:rsid w:val="00CD0215"/>
    <w:rsid w:val="00CD0A46"/>
    <w:rsid w:val="00CD180E"/>
    <w:rsid w:val="00CD4396"/>
    <w:rsid w:val="00CF5731"/>
    <w:rsid w:val="00CF672B"/>
    <w:rsid w:val="00D02FFD"/>
    <w:rsid w:val="00D057A7"/>
    <w:rsid w:val="00D106A7"/>
    <w:rsid w:val="00D14BAC"/>
    <w:rsid w:val="00D31720"/>
    <w:rsid w:val="00D338F9"/>
    <w:rsid w:val="00D40416"/>
    <w:rsid w:val="00D42B5A"/>
    <w:rsid w:val="00D47C5C"/>
    <w:rsid w:val="00D52AA7"/>
    <w:rsid w:val="00D53174"/>
    <w:rsid w:val="00D542AB"/>
    <w:rsid w:val="00D60343"/>
    <w:rsid w:val="00D61044"/>
    <w:rsid w:val="00D61722"/>
    <w:rsid w:val="00D71CE8"/>
    <w:rsid w:val="00D771A0"/>
    <w:rsid w:val="00D77614"/>
    <w:rsid w:val="00DC5C71"/>
    <w:rsid w:val="00DC6086"/>
    <w:rsid w:val="00DD637A"/>
    <w:rsid w:val="00DE2EA9"/>
    <w:rsid w:val="00DE6F37"/>
    <w:rsid w:val="00DF6370"/>
    <w:rsid w:val="00E06D5B"/>
    <w:rsid w:val="00E13ADA"/>
    <w:rsid w:val="00E14AE0"/>
    <w:rsid w:val="00E302D2"/>
    <w:rsid w:val="00E52D43"/>
    <w:rsid w:val="00E56BF2"/>
    <w:rsid w:val="00E610A4"/>
    <w:rsid w:val="00E65DC7"/>
    <w:rsid w:val="00E70A1B"/>
    <w:rsid w:val="00E857F6"/>
    <w:rsid w:val="00E948DF"/>
    <w:rsid w:val="00EA0C52"/>
    <w:rsid w:val="00EE021F"/>
    <w:rsid w:val="00EE0AEF"/>
    <w:rsid w:val="00EE46DB"/>
    <w:rsid w:val="00F06F2A"/>
    <w:rsid w:val="00F177EB"/>
    <w:rsid w:val="00F37A9A"/>
    <w:rsid w:val="00F40CC7"/>
    <w:rsid w:val="00F424F1"/>
    <w:rsid w:val="00F44F8D"/>
    <w:rsid w:val="00F46DFC"/>
    <w:rsid w:val="00F475FC"/>
    <w:rsid w:val="00F52A06"/>
    <w:rsid w:val="00F62608"/>
    <w:rsid w:val="00F74426"/>
    <w:rsid w:val="00F82889"/>
    <w:rsid w:val="00FA2A5F"/>
    <w:rsid w:val="00FA2AEC"/>
    <w:rsid w:val="00FB4556"/>
    <w:rsid w:val="00FB6E4B"/>
    <w:rsid w:val="00FC7454"/>
    <w:rsid w:val="00FD3607"/>
    <w:rsid w:val="00FD6B0A"/>
    <w:rsid w:val="00FE13C8"/>
    <w:rsid w:val="00FE5560"/>
    <w:rsid w:val="00FF7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F6884"/>
  <w15:docId w15:val="{8AE91434-778F-4974-AE20-CD638476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C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51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158"/>
    <w:rPr>
      <w:rFonts w:ascii="Tahoma" w:hAnsi="Tahoma" w:cs="Tahoma"/>
      <w:sz w:val="16"/>
      <w:szCs w:val="16"/>
    </w:rPr>
  </w:style>
  <w:style w:type="character" w:customStyle="1" w:styleId="apple-converted-space">
    <w:name w:val="apple-converted-space"/>
    <w:basedOn w:val="DefaultParagraphFont"/>
    <w:rsid w:val="00CC4D31"/>
  </w:style>
  <w:style w:type="paragraph" w:styleId="ListParagraph">
    <w:name w:val="List Paragraph"/>
    <w:basedOn w:val="Normal"/>
    <w:uiPriority w:val="34"/>
    <w:qFormat/>
    <w:rsid w:val="00B71F77"/>
    <w:pPr>
      <w:ind w:left="720"/>
      <w:contextualSpacing/>
    </w:pPr>
  </w:style>
  <w:style w:type="character" w:styleId="Hyperlink">
    <w:name w:val="Hyperlink"/>
    <w:basedOn w:val="DefaultParagraphFont"/>
    <w:uiPriority w:val="99"/>
    <w:unhideWhenUsed/>
    <w:rsid w:val="008B10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507679">
      <w:bodyDiv w:val="1"/>
      <w:marLeft w:val="0"/>
      <w:marRight w:val="0"/>
      <w:marTop w:val="0"/>
      <w:marBottom w:val="0"/>
      <w:divBdr>
        <w:top w:val="none" w:sz="0" w:space="0" w:color="auto"/>
        <w:left w:val="none" w:sz="0" w:space="0" w:color="auto"/>
        <w:bottom w:val="none" w:sz="0" w:space="0" w:color="auto"/>
        <w:right w:val="none" w:sz="0" w:space="0" w:color="auto"/>
      </w:divBdr>
      <w:divsChild>
        <w:div w:id="493882290">
          <w:marLeft w:val="0"/>
          <w:marRight w:val="0"/>
          <w:marTop w:val="0"/>
          <w:marBottom w:val="0"/>
          <w:divBdr>
            <w:top w:val="none" w:sz="0" w:space="0" w:color="auto"/>
            <w:left w:val="none" w:sz="0" w:space="0" w:color="auto"/>
            <w:bottom w:val="none" w:sz="0" w:space="0" w:color="auto"/>
            <w:right w:val="none" w:sz="0" w:space="0" w:color="auto"/>
          </w:divBdr>
        </w:div>
        <w:div w:id="1024358000">
          <w:marLeft w:val="0"/>
          <w:marRight w:val="0"/>
          <w:marTop w:val="0"/>
          <w:marBottom w:val="0"/>
          <w:divBdr>
            <w:top w:val="none" w:sz="0" w:space="0" w:color="auto"/>
            <w:left w:val="none" w:sz="0" w:space="0" w:color="auto"/>
            <w:bottom w:val="none" w:sz="0" w:space="0" w:color="auto"/>
            <w:right w:val="none" w:sz="0" w:space="0" w:color="auto"/>
          </w:divBdr>
        </w:div>
        <w:div w:id="1174299554">
          <w:marLeft w:val="0"/>
          <w:marRight w:val="0"/>
          <w:marTop w:val="0"/>
          <w:marBottom w:val="0"/>
          <w:divBdr>
            <w:top w:val="none" w:sz="0" w:space="0" w:color="auto"/>
            <w:left w:val="none" w:sz="0" w:space="0" w:color="auto"/>
            <w:bottom w:val="none" w:sz="0" w:space="0" w:color="auto"/>
            <w:right w:val="none" w:sz="0" w:space="0" w:color="auto"/>
          </w:divBdr>
        </w:div>
        <w:div w:id="1643191436">
          <w:marLeft w:val="0"/>
          <w:marRight w:val="0"/>
          <w:marTop w:val="0"/>
          <w:marBottom w:val="0"/>
          <w:divBdr>
            <w:top w:val="none" w:sz="0" w:space="0" w:color="auto"/>
            <w:left w:val="none" w:sz="0" w:space="0" w:color="auto"/>
            <w:bottom w:val="none" w:sz="0" w:space="0" w:color="auto"/>
            <w:right w:val="none" w:sz="0" w:space="0" w:color="auto"/>
          </w:divBdr>
        </w:div>
        <w:div w:id="1126697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Skelton</dc:creator>
  <cp:keywords/>
  <dc:description/>
  <cp:lastModifiedBy>UCANZ Office</cp:lastModifiedBy>
  <cp:revision>251</cp:revision>
  <cp:lastPrinted>2017-07-26T02:16:00Z</cp:lastPrinted>
  <dcterms:created xsi:type="dcterms:W3CDTF">2019-12-17T20:29:00Z</dcterms:created>
  <dcterms:modified xsi:type="dcterms:W3CDTF">2022-02-16T21:36:00Z</dcterms:modified>
</cp:coreProperties>
</file>